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03" w:rsidRDefault="00D35353">
      <w:pPr>
        <w:rPr>
          <w:color w:val="222A35"/>
          <w:sz w:val="28"/>
          <w:szCs w:val="28"/>
          <w:u w:val="single"/>
        </w:rPr>
      </w:pPr>
      <w:r>
        <w:rPr>
          <w:color w:val="222A35"/>
          <w:sz w:val="28"/>
          <w:szCs w:val="28"/>
          <w:u w:val="single"/>
        </w:rPr>
        <w:drawing>
          <wp:inline distT="0" distB="0" distL="0" distR="0">
            <wp:extent cx="5715000" cy="1228725"/>
            <wp:effectExtent l="19050" t="0" r="0" b="0"/>
            <wp:docPr id="1" name="Bild 1" descr="template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de"/>
                    <pic:cNvPicPr>
                      <a:picLocks noChangeAspect="1" noChangeArrowheads="1"/>
                    </pic:cNvPicPr>
                  </pic:nvPicPr>
                  <pic:blipFill>
                    <a:blip r:embed="rId5" cstate="print"/>
                    <a:srcRect/>
                    <a:stretch>
                      <a:fillRect/>
                    </a:stretch>
                  </pic:blipFill>
                  <pic:spPr bwMode="auto">
                    <a:xfrm>
                      <a:off x="0" y="0"/>
                      <a:ext cx="5715000" cy="1228725"/>
                    </a:xfrm>
                    <a:prstGeom prst="rect">
                      <a:avLst/>
                    </a:prstGeom>
                    <a:noFill/>
                    <a:ln w="9525">
                      <a:noFill/>
                      <a:miter lim="800000"/>
                      <a:headEnd/>
                      <a:tailEnd/>
                    </a:ln>
                  </pic:spPr>
                </pic:pic>
              </a:graphicData>
            </a:graphic>
          </wp:inline>
        </w:drawing>
      </w:r>
    </w:p>
    <w:p w:rsidR="00864D03" w:rsidRDefault="002B2FCB">
      <w:pPr>
        <w:rPr>
          <w:color w:val="222A35"/>
          <w:sz w:val="28"/>
          <w:szCs w:val="28"/>
          <w:u w:val="single"/>
        </w:rPr>
      </w:pPr>
      <w:r>
        <w:rPr>
          <w:color w:val="222A35"/>
          <w:sz w:val="28"/>
          <w:szCs w:val="28"/>
          <w:u w:val="single"/>
        </w:rPr>
        <w:t>Fragen an die Bürgermeister-Kandidatinnen und Kandidaten</w:t>
      </w:r>
    </w:p>
    <w:p w:rsidR="00864D03" w:rsidRDefault="00864D03">
      <w:pPr>
        <w:rPr>
          <w:color w:val="222A35"/>
          <w:sz w:val="26"/>
          <w:szCs w:val="26"/>
        </w:rPr>
      </w:pPr>
    </w:p>
    <w:p w:rsidR="00864D03" w:rsidRDefault="002B2FCB">
      <w:pPr>
        <w:rPr>
          <w:color w:val="222A35"/>
          <w:sz w:val="26"/>
          <w:szCs w:val="26"/>
        </w:rPr>
      </w:pPr>
      <w:r>
        <w:rPr>
          <w:color w:val="222A35"/>
          <w:sz w:val="26"/>
          <w:szCs w:val="26"/>
        </w:rPr>
        <w:t xml:space="preserve">Sehr geehrte/r Kandidatin/Kandidat zur Bürgermeisterwahl in Bozen, </w:t>
      </w:r>
      <w:r>
        <w:rPr>
          <w:color w:val="222A35"/>
          <w:sz w:val="26"/>
          <w:szCs w:val="26"/>
        </w:rPr>
        <w:br/>
      </w:r>
      <w:r>
        <w:rPr>
          <w:color w:val="222A35"/>
          <w:sz w:val="26"/>
          <w:szCs w:val="26"/>
        </w:rPr>
        <w:br/>
        <w:t xml:space="preserve">die Bürgerbefragung zum Kaufhaus Bozen hätte nicht deutlicher zeigen können, wie notwendig eine grundlegende Reform der Mitbestimmungsrechte der Bozner Bürgerinnen und Bürger in Bozen ist. Um eine solche Befragung möglich zu machen, wurde diese, sozusagen von heute auf morgen und ohne demokratische Legitimation festgelegt. Der Art. 60 der Gemeindesatzung ermöglicht den Ausübenden der politischen Macht diesbezüglich alles und jedes, während für Initiativen der Bürger Einschränkungen, Behinderungen und Verbote gelten. Spürbar war der Mangel einer brauchbaren Regelung vor allem im Bereich der Information. Dieser ist auch vom Vorsitzenden des Landesbeirates für Kommunikationswesen beanstandet worden. So ist die Gemeinde Bozen bis heute nicht ihrer Verpflichtung durch das Regionalgesetz nachgekommen, in ihrer Satzung bei gemeindeeigenen Volksabstimmungen eine institutionelle Information in Form eines Abstimmungsheftes vorzusehen, mit dem für alle Wahlberechtigten eine ausgewogene, die konkurrierenden Positionen gleichberechtigte Darstellung des Abstimmungsgegenstandes bereitzustellen ist. </w:t>
      </w:r>
      <w:r>
        <w:rPr>
          <w:color w:val="222A35"/>
          <w:sz w:val="26"/>
          <w:szCs w:val="26"/>
        </w:rPr>
        <w:br/>
        <w:t xml:space="preserve">Wird eine Mitgestaltung der Geschicke ihrer Stadt durch die Bürger wirklich gewollt, dann muss die Möglichkeit dazu einladend gestaltet sein und dazu entsprechend fair, gleichberechtigt, zugänglich anwendbar und wirksam geregelt. </w:t>
      </w:r>
      <w:r>
        <w:rPr>
          <w:color w:val="222A35"/>
          <w:sz w:val="26"/>
          <w:szCs w:val="26"/>
        </w:rPr>
        <w:br/>
        <w:t xml:space="preserve">Wir wissen, dass es für jede Gemeinschaft ein Gewinn ist, wenn ihre Mitglieder sich gemeinsam für das allgemeine Wohl engagieren. So sieht es auch die italienische Verfassung in Art. 118, der eine Verpflichtung der Institutionen zur Unterstützung der Initiativen von Bürgerinnen und Bürgern, die ein allgemeines Interesse verfolgen, festschreibt. </w:t>
      </w:r>
      <w:r>
        <w:rPr>
          <w:color w:val="222A35"/>
          <w:sz w:val="26"/>
          <w:szCs w:val="26"/>
        </w:rPr>
        <w:br/>
        <w:t xml:space="preserve">Mit den hier anschließenden Fragen sind wir und die interessierte Bürgerschaft neugierig zu erfahren, wie Sie, die Sie die Funktion des ersten Bürgers/der ersten Bürgerin der Stadt anstreben, dazu stehen. Die Bozner Bürgerinnen und Bürger wollen sich mit ihrem Wissen und ihren Erfahrungen verstärkt in die eigene Gemeinde einbringen und die Geschicke der Stadt verantwortungsbewusst mitentscheiden. </w:t>
      </w:r>
    </w:p>
    <w:p w:rsidR="00864D03" w:rsidRDefault="002B2FCB">
      <w:pPr>
        <w:rPr>
          <w:color w:val="222A35"/>
          <w:sz w:val="26"/>
          <w:szCs w:val="26"/>
        </w:rPr>
      </w:pPr>
      <w:r>
        <w:rPr>
          <w:color w:val="222A35"/>
          <w:sz w:val="26"/>
          <w:szCs w:val="26"/>
        </w:rPr>
        <w:t>Deshalb fragen wir Sie:</w:t>
      </w:r>
    </w:p>
    <w:p w:rsidR="00864D03" w:rsidRDefault="00864D03">
      <w:pPr>
        <w:pStyle w:val="Listenabsatz"/>
        <w:ind w:left="501"/>
        <w:rPr>
          <w:color w:val="222A35"/>
        </w:rPr>
      </w:pPr>
    </w:p>
    <w:p w:rsidR="00864D03" w:rsidRDefault="002B2FCB">
      <w:pPr>
        <w:numPr>
          <w:ilvl w:val="0"/>
          <w:numId w:val="1"/>
        </w:numPr>
        <w:spacing w:before="100" w:beforeAutospacing="1" w:after="100" w:afterAutospacing="1" w:line="240" w:lineRule="auto"/>
        <w:rPr>
          <w:rFonts w:eastAsia="Times New Roman"/>
          <w:color w:val="222A35"/>
          <w:sz w:val="24"/>
          <w:szCs w:val="24"/>
          <w:lang w:val="de-AT" w:eastAsia="de-AT"/>
        </w:rPr>
      </w:pPr>
      <w:r>
        <w:rPr>
          <w:rFonts w:eastAsia="Times New Roman"/>
          <w:color w:val="222A35"/>
          <w:sz w:val="24"/>
          <w:szCs w:val="24"/>
          <w:lang w:val="de-AT" w:eastAsia="de-AT"/>
        </w:rPr>
        <w:t xml:space="preserve">Würden Sie als Bürgermeister/in die Bürgerinnen und Bürger frühzeitig und fortlaufend über die wichtigsten Planungen der Stadt informieren? (z.B. mittels aktualisierter Liste mit zentralen Überlegungen zu einem Vorhaben, die in der Gemeinde ausgelegt sowie in digitaler Form auf der Webseite der Gemeinde angeboten wird). </w:t>
      </w:r>
    </w:p>
    <w:p w:rsidR="00864D03" w:rsidRDefault="002B2FCB">
      <w:pPr>
        <w:ind w:left="360"/>
        <w:rPr>
          <w:color w:val="222A35"/>
          <w:sz w:val="24"/>
          <w:szCs w:val="24"/>
        </w:rPr>
      </w:pPr>
      <w:r w:rsidRPr="002505CC">
        <w:rPr>
          <w:color w:val="222A35"/>
          <w:sz w:val="24"/>
          <w:szCs w:val="24"/>
          <w:highlight w:val="yellow"/>
        </w:rPr>
        <w:sym w:font="Wingdings" w:char="F06F"/>
      </w:r>
      <w:r>
        <w:rPr>
          <w:color w:val="222A35"/>
          <w:sz w:val="24"/>
          <w:szCs w:val="24"/>
        </w:rPr>
        <w:t xml:space="preserve"> ja       </w:t>
      </w:r>
      <w:r>
        <w:rPr>
          <w:color w:val="222A35"/>
          <w:sz w:val="24"/>
          <w:szCs w:val="24"/>
        </w:rPr>
        <w:sym w:font="Wingdings" w:char="F06F"/>
      </w:r>
      <w:r>
        <w:rPr>
          <w:color w:val="222A35"/>
          <w:sz w:val="24"/>
          <w:szCs w:val="24"/>
        </w:rPr>
        <w:t xml:space="preserve"> nein</w:t>
      </w:r>
    </w:p>
    <w:p w:rsidR="00864D03" w:rsidRDefault="002B2FCB">
      <w:pPr>
        <w:ind w:left="360"/>
        <w:rPr>
          <w:color w:val="222A35"/>
          <w:sz w:val="24"/>
          <w:szCs w:val="24"/>
        </w:rPr>
      </w:pPr>
      <w:r>
        <w:rPr>
          <w:color w:val="222A35"/>
          <w:sz w:val="24"/>
          <w:szCs w:val="24"/>
        </w:rPr>
        <w:t>Ihre Anmerkungen:</w:t>
      </w:r>
    </w:p>
    <w:p w:rsidR="00864D03" w:rsidRDefault="00864D03">
      <w:pPr>
        <w:ind w:left="501"/>
        <w:rPr>
          <w:color w:val="222A35"/>
          <w:sz w:val="24"/>
          <w:szCs w:val="24"/>
        </w:rPr>
      </w:pPr>
    </w:p>
    <w:p w:rsidR="00864D03" w:rsidRDefault="00864D03">
      <w:pPr>
        <w:ind w:left="501"/>
        <w:rPr>
          <w:color w:val="222A35"/>
          <w:sz w:val="24"/>
          <w:szCs w:val="24"/>
        </w:rPr>
      </w:pPr>
    </w:p>
    <w:p w:rsidR="00864D03" w:rsidRDefault="00864D03">
      <w:pPr>
        <w:ind w:left="501"/>
        <w:rPr>
          <w:color w:val="222A35"/>
          <w:sz w:val="24"/>
          <w:szCs w:val="24"/>
        </w:rPr>
      </w:pPr>
    </w:p>
    <w:p w:rsidR="00864D03" w:rsidRDefault="00864D03">
      <w:pPr>
        <w:ind w:left="141"/>
        <w:rPr>
          <w:color w:val="222A35"/>
          <w:sz w:val="24"/>
          <w:szCs w:val="24"/>
        </w:rPr>
      </w:pPr>
    </w:p>
    <w:p w:rsidR="00864D03" w:rsidRDefault="002B2FCB">
      <w:pPr>
        <w:numPr>
          <w:ilvl w:val="0"/>
          <w:numId w:val="1"/>
        </w:numPr>
        <w:rPr>
          <w:color w:val="222A35"/>
          <w:sz w:val="24"/>
          <w:szCs w:val="24"/>
        </w:rPr>
      </w:pPr>
      <w:r>
        <w:rPr>
          <w:color w:val="222A35"/>
          <w:sz w:val="24"/>
          <w:szCs w:val="24"/>
        </w:rPr>
        <w:t>Für die Bürgerinnen und Bürger ist es wichtig, dass die Gemeindeverwaltung regelmäßig über die Umsetzung der Ziele öffentlich berichtet. Wären Sie als Bürgermeister/in bereit, dazu regelmäßig öffentliche Fragestunden anzubieten?</w:t>
      </w:r>
    </w:p>
    <w:p w:rsidR="00864D03" w:rsidRDefault="002B2FCB">
      <w:pPr>
        <w:ind w:left="360"/>
        <w:rPr>
          <w:color w:val="222A35"/>
          <w:sz w:val="24"/>
          <w:szCs w:val="24"/>
        </w:rPr>
      </w:pPr>
      <w:r w:rsidRPr="002505CC">
        <w:rPr>
          <w:color w:val="222A35"/>
          <w:sz w:val="24"/>
          <w:szCs w:val="24"/>
          <w:highlight w:val="yellow"/>
        </w:rPr>
        <w:sym w:font="Wingdings" w:char="F06F"/>
      </w:r>
      <w:r>
        <w:rPr>
          <w:color w:val="222A35"/>
          <w:sz w:val="24"/>
          <w:szCs w:val="24"/>
        </w:rPr>
        <w:t xml:space="preserve"> ja       </w:t>
      </w:r>
      <w:r>
        <w:rPr>
          <w:color w:val="222A35"/>
          <w:sz w:val="24"/>
          <w:szCs w:val="24"/>
        </w:rPr>
        <w:sym w:font="Wingdings" w:char="F06F"/>
      </w:r>
      <w:r>
        <w:rPr>
          <w:color w:val="222A35"/>
          <w:sz w:val="24"/>
          <w:szCs w:val="24"/>
        </w:rPr>
        <w:t xml:space="preserve"> nein</w:t>
      </w:r>
    </w:p>
    <w:p w:rsidR="00864D03" w:rsidRDefault="002B2FCB">
      <w:pPr>
        <w:ind w:left="360"/>
        <w:rPr>
          <w:color w:val="222A35"/>
          <w:sz w:val="24"/>
          <w:szCs w:val="24"/>
        </w:rPr>
      </w:pPr>
      <w:r>
        <w:rPr>
          <w:color w:val="222A35"/>
          <w:sz w:val="24"/>
          <w:szCs w:val="24"/>
        </w:rPr>
        <w:t>Ihre Anmerkungen:</w:t>
      </w:r>
    </w:p>
    <w:p w:rsidR="00864D03" w:rsidRDefault="00864D03">
      <w:pPr>
        <w:ind w:left="141"/>
        <w:rPr>
          <w:color w:val="222A35"/>
          <w:sz w:val="24"/>
          <w:szCs w:val="24"/>
        </w:rPr>
      </w:pPr>
    </w:p>
    <w:p w:rsidR="00864D03" w:rsidRDefault="00864D03">
      <w:pPr>
        <w:pStyle w:val="Listenabsatz"/>
        <w:rPr>
          <w:color w:val="222A35"/>
          <w:sz w:val="24"/>
          <w:szCs w:val="24"/>
        </w:rPr>
      </w:pPr>
    </w:p>
    <w:p w:rsidR="00864D03" w:rsidRDefault="00864D03">
      <w:pPr>
        <w:pStyle w:val="Listenabsatz"/>
        <w:rPr>
          <w:color w:val="222A35"/>
          <w:sz w:val="24"/>
          <w:szCs w:val="24"/>
        </w:rPr>
      </w:pPr>
    </w:p>
    <w:p w:rsidR="00864D03" w:rsidRDefault="00864D03">
      <w:pPr>
        <w:ind w:left="360"/>
        <w:rPr>
          <w:rFonts w:eastAsia="Times New Roman" w:cs="Arial"/>
          <w:color w:val="222A35"/>
          <w:sz w:val="24"/>
          <w:szCs w:val="24"/>
        </w:rPr>
      </w:pPr>
    </w:p>
    <w:p w:rsidR="00864D03" w:rsidRDefault="00864D03">
      <w:pPr>
        <w:ind w:left="360"/>
        <w:rPr>
          <w:rFonts w:eastAsia="Times New Roman" w:cs="Arial"/>
          <w:color w:val="222A35"/>
          <w:sz w:val="24"/>
          <w:szCs w:val="24"/>
        </w:rPr>
      </w:pPr>
    </w:p>
    <w:p w:rsidR="00864D03" w:rsidRDefault="002B2FCB">
      <w:pPr>
        <w:numPr>
          <w:ilvl w:val="0"/>
          <w:numId w:val="1"/>
        </w:numPr>
        <w:rPr>
          <w:rFonts w:eastAsia="Times New Roman" w:cs="Arial"/>
          <w:color w:val="222A35"/>
          <w:sz w:val="24"/>
          <w:szCs w:val="24"/>
        </w:rPr>
      </w:pPr>
      <w:r>
        <w:rPr>
          <w:rFonts w:eastAsia="Times New Roman" w:cs="Arial"/>
          <w:color w:val="222A35"/>
          <w:sz w:val="24"/>
          <w:szCs w:val="24"/>
        </w:rPr>
        <w:t xml:space="preserve">Stimmen Sie als Bürgermeister-Kandidat/in dem Prinzip zu: </w:t>
      </w:r>
      <w:r>
        <w:rPr>
          <w:rFonts w:eastAsia="Times New Roman" w:cs="Arial"/>
          <w:color w:val="222A35"/>
          <w:sz w:val="24"/>
          <w:szCs w:val="24"/>
          <w:u w:val="single"/>
        </w:rPr>
        <w:t>Alles</w:t>
      </w:r>
      <w:r>
        <w:rPr>
          <w:rFonts w:eastAsia="Times New Roman" w:cs="Arial"/>
          <w:color w:val="222A35"/>
          <w:sz w:val="24"/>
          <w:szCs w:val="24"/>
        </w:rPr>
        <w:t>, was der Gemeinderat und der Gemeindeausschuss beschließen kann, kann auch vom Bürger mittels Volksabstimmung beschlossen werden?</w:t>
      </w:r>
    </w:p>
    <w:p w:rsidR="00864D03" w:rsidRDefault="002B2FCB">
      <w:pPr>
        <w:ind w:left="360"/>
        <w:rPr>
          <w:color w:val="222A35"/>
          <w:sz w:val="24"/>
          <w:szCs w:val="24"/>
        </w:rPr>
      </w:pPr>
      <w:r w:rsidRPr="002505CC">
        <w:rPr>
          <w:color w:val="222A35"/>
          <w:sz w:val="24"/>
          <w:szCs w:val="24"/>
          <w:highlight w:val="yellow"/>
        </w:rPr>
        <w:sym w:font="Wingdings" w:char="F06F"/>
      </w:r>
      <w:r>
        <w:rPr>
          <w:color w:val="222A35"/>
          <w:sz w:val="24"/>
          <w:szCs w:val="24"/>
        </w:rPr>
        <w:t xml:space="preserve"> ja       </w:t>
      </w:r>
      <w:r>
        <w:rPr>
          <w:color w:val="222A35"/>
          <w:sz w:val="24"/>
          <w:szCs w:val="24"/>
        </w:rPr>
        <w:sym w:font="Wingdings" w:char="F06F"/>
      </w:r>
      <w:r>
        <w:rPr>
          <w:color w:val="222A35"/>
          <w:sz w:val="24"/>
          <w:szCs w:val="24"/>
        </w:rPr>
        <w:t xml:space="preserve"> nein</w:t>
      </w:r>
    </w:p>
    <w:p w:rsidR="00864D03" w:rsidRDefault="002B2FCB">
      <w:pPr>
        <w:ind w:left="360"/>
        <w:rPr>
          <w:color w:val="222A35"/>
          <w:sz w:val="24"/>
          <w:szCs w:val="24"/>
        </w:rPr>
      </w:pPr>
      <w:r>
        <w:rPr>
          <w:color w:val="222A35"/>
          <w:sz w:val="24"/>
          <w:szCs w:val="24"/>
        </w:rPr>
        <w:t>Ihre Anmerkungen:</w:t>
      </w:r>
    </w:p>
    <w:p w:rsidR="00864D03" w:rsidRDefault="00864D03">
      <w:pPr>
        <w:rPr>
          <w:rFonts w:eastAsia="Times New Roman" w:cs="Arial"/>
          <w:color w:val="222A35"/>
          <w:sz w:val="24"/>
          <w:szCs w:val="24"/>
        </w:rPr>
      </w:pPr>
    </w:p>
    <w:p w:rsidR="00864D03" w:rsidRDefault="00864D03">
      <w:pPr>
        <w:rPr>
          <w:rFonts w:eastAsia="Times New Roman" w:cs="Arial"/>
          <w:color w:val="222A35"/>
          <w:sz w:val="24"/>
          <w:szCs w:val="24"/>
        </w:rPr>
      </w:pPr>
    </w:p>
    <w:p w:rsidR="00864D03" w:rsidRDefault="00864D03">
      <w:pPr>
        <w:rPr>
          <w:rFonts w:eastAsia="Times New Roman" w:cs="Arial"/>
          <w:color w:val="222A35"/>
          <w:sz w:val="24"/>
          <w:szCs w:val="24"/>
        </w:rPr>
      </w:pPr>
    </w:p>
    <w:p w:rsidR="00864D03" w:rsidRDefault="00864D03">
      <w:pPr>
        <w:rPr>
          <w:rFonts w:eastAsia="Times New Roman" w:cs="Arial"/>
          <w:color w:val="222A35"/>
          <w:sz w:val="24"/>
          <w:szCs w:val="24"/>
        </w:rPr>
      </w:pPr>
    </w:p>
    <w:p w:rsidR="00864D03" w:rsidRDefault="00864D03">
      <w:pPr>
        <w:rPr>
          <w:rFonts w:eastAsia="Times New Roman" w:cs="Arial"/>
          <w:color w:val="222A35"/>
          <w:sz w:val="24"/>
          <w:szCs w:val="24"/>
        </w:rPr>
      </w:pPr>
    </w:p>
    <w:p w:rsidR="00864D03" w:rsidRDefault="002B2FCB">
      <w:pPr>
        <w:numPr>
          <w:ilvl w:val="0"/>
          <w:numId w:val="1"/>
        </w:numPr>
        <w:rPr>
          <w:color w:val="222A35"/>
          <w:sz w:val="24"/>
          <w:szCs w:val="24"/>
        </w:rPr>
      </w:pPr>
      <w:r>
        <w:rPr>
          <w:color w:val="222A35"/>
          <w:sz w:val="24"/>
          <w:szCs w:val="24"/>
        </w:rPr>
        <w:lastRenderedPageBreak/>
        <w:t>Sind Sie bereit, den Bürgerhaushalt einzuführen und die Bürgerinnen und Bürger über die Haushaltsprioritäten mitbestimmen zu lassen?</w:t>
      </w:r>
    </w:p>
    <w:p w:rsidR="00864D03" w:rsidRDefault="002B2FCB">
      <w:pPr>
        <w:ind w:left="360"/>
        <w:rPr>
          <w:color w:val="222A35"/>
          <w:sz w:val="24"/>
          <w:szCs w:val="24"/>
        </w:rPr>
      </w:pPr>
      <w:r w:rsidRPr="002505CC">
        <w:rPr>
          <w:color w:val="222A35"/>
          <w:sz w:val="24"/>
          <w:szCs w:val="24"/>
          <w:highlight w:val="yellow"/>
        </w:rPr>
        <w:sym w:font="Wingdings" w:char="F06F"/>
      </w:r>
      <w:r>
        <w:rPr>
          <w:color w:val="222A35"/>
          <w:sz w:val="24"/>
          <w:szCs w:val="24"/>
        </w:rPr>
        <w:t xml:space="preserve"> ja       </w:t>
      </w:r>
      <w:r>
        <w:rPr>
          <w:color w:val="222A35"/>
          <w:sz w:val="24"/>
          <w:szCs w:val="24"/>
        </w:rPr>
        <w:sym w:font="Wingdings" w:char="F06F"/>
      </w:r>
      <w:r>
        <w:rPr>
          <w:color w:val="222A35"/>
          <w:sz w:val="24"/>
          <w:szCs w:val="24"/>
        </w:rPr>
        <w:t xml:space="preserve"> nein</w:t>
      </w:r>
    </w:p>
    <w:p w:rsidR="00864D03" w:rsidRDefault="002B2FCB">
      <w:pPr>
        <w:ind w:left="360"/>
        <w:rPr>
          <w:color w:val="222A35"/>
          <w:sz w:val="24"/>
          <w:szCs w:val="24"/>
        </w:rPr>
      </w:pPr>
      <w:r>
        <w:rPr>
          <w:color w:val="222A35"/>
          <w:sz w:val="24"/>
          <w:szCs w:val="24"/>
        </w:rPr>
        <w:t>Ihre Anmerkungen:</w:t>
      </w:r>
    </w:p>
    <w:p w:rsidR="00864D03" w:rsidRDefault="00864D03">
      <w:pPr>
        <w:spacing w:after="0" w:line="240" w:lineRule="auto"/>
        <w:ind w:left="141"/>
        <w:rPr>
          <w:color w:val="222A35"/>
          <w:sz w:val="24"/>
          <w:szCs w:val="24"/>
        </w:rPr>
      </w:pPr>
    </w:p>
    <w:p w:rsidR="00864D03" w:rsidRDefault="00864D03">
      <w:pPr>
        <w:spacing w:after="0" w:line="240" w:lineRule="auto"/>
        <w:ind w:left="141"/>
        <w:rPr>
          <w:color w:val="222A35"/>
          <w:sz w:val="24"/>
          <w:szCs w:val="24"/>
        </w:rPr>
      </w:pPr>
    </w:p>
    <w:p w:rsidR="00864D03" w:rsidRDefault="00864D03">
      <w:pPr>
        <w:spacing w:after="0" w:line="240" w:lineRule="auto"/>
        <w:ind w:left="141"/>
        <w:rPr>
          <w:color w:val="222A35"/>
          <w:sz w:val="24"/>
          <w:szCs w:val="24"/>
        </w:rPr>
      </w:pPr>
    </w:p>
    <w:p w:rsidR="00864D03" w:rsidRDefault="00864D03">
      <w:pPr>
        <w:spacing w:after="0" w:line="240" w:lineRule="auto"/>
        <w:ind w:left="141"/>
        <w:rPr>
          <w:color w:val="222A35"/>
          <w:sz w:val="24"/>
          <w:szCs w:val="24"/>
        </w:rPr>
      </w:pPr>
    </w:p>
    <w:p w:rsidR="00864D03" w:rsidRDefault="00864D03">
      <w:pPr>
        <w:spacing w:after="0" w:line="240" w:lineRule="auto"/>
        <w:ind w:left="141"/>
        <w:rPr>
          <w:color w:val="222A35"/>
          <w:sz w:val="24"/>
          <w:szCs w:val="24"/>
        </w:rPr>
      </w:pPr>
    </w:p>
    <w:p w:rsidR="00864D03" w:rsidRDefault="00864D03">
      <w:pPr>
        <w:spacing w:after="0" w:line="240" w:lineRule="auto"/>
        <w:ind w:left="141"/>
        <w:rPr>
          <w:color w:val="222A35"/>
          <w:sz w:val="24"/>
          <w:szCs w:val="24"/>
        </w:rPr>
      </w:pPr>
    </w:p>
    <w:p w:rsidR="00864D03" w:rsidRDefault="002B2FCB">
      <w:pPr>
        <w:numPr>
          <w:ilvl w:val="0"/>
          <w:numId w:val="1"/>
        </w:numPr>
        <w:spacing w:after="0" w:line="240" w:lineRule="auto"/>
        <w:ind w:left="351" w:hanging="357"/>
        <w:rPr>
          <w:color w:val="222A35"/>
          <w:sz w:val="24"/>
          <w:szCs w:val="24"/>
        </w:rPr>
      </w:pPr>
      <w:r>
        <w:rPr>
          <w:color w:val="222A35"/>
          <w:sz w:val="24"/>
          <w:szCs w:val="24"/>
        </w:rPr>
        <w:t>Würden Sie eine obligatorische Volksabstimmung (Finanzreferendum) für Vorhaben, die eine bestimmte finanzielle Größenordnung überschreiten, als angebracht ansehen?</w:t>
      </w:r>
    </w:p>
    <w:p w:rsidR="00864D03" w:rsidRDefault="00864D03">
      <w:pPr>
        <w:spacing w:line="360" w:lineRule="auto"/>
        <w:ind w:left="357"/>
        <w:rPr>
          <w:color w:val="222A35"/>
          <w:sz w:val="2"/>
          <w:szCs w:val="2"/>
        </w:rPr>
      </w:pPr>
    </w:p>
    <w:p w:rsidR="00864D03" w:rsidRDefault="002B2FCB">
      <w:pPr>
        <w:spacing w:line="360" w:lineRule="auto"/>
        <w:ind w:left="357"/>
        <w:rPr>
          <w:color w:val="222A35"/>
          <w:sz w:val="24"/>
          <w:szCs w:val="24"/>
        </w:rPr>
      </w:pPr>
      <w:r w:rsidRPr="002505CC">
        <w:rPr>
          <w:color w:val="222A35"/>
          <w:sz w:val="24"/>
          <w:szCs w:val="24"/>
          <w:highlight w:val="yellow"/>
        </w:rPr>
        <w:sym w:font="Wingdings" w:char="F06F"/>
      </w:r>
      <w:r>
        <w:rPr>
          <w:color w:val="222A35"/>
          <w:sz w:val="24"/>
          <w:szCs w:val="24"/>
        </w:rPr>
        <w:t xml:space="preserve"> ja       </w:t>
      </w:r>
      <w:r>
        <w:rPr>
          <w:color w:val="222A35"/>
          <w:sz w:val="24"/>
          <w:szCs w:val="24"/>
        </w:rPr>
        <w:sym w:font="Wingdings" w:char="F06F"/>
      </w:r>
      <w:r>
        <w:rPr>
          <w:color w:val="222A35"/>
          <w:sz w:val="24"/>
          <w:szCs w:val="24"/>
        </w:rPr>
        <w:t xml:space="preserve"> nein</w:t>
      </w:r>
    </w:p>
    <w:p w:rsidR="00864D03" w:rsidRDefault="002B2FCB">
      <w:pPr>
        <w:spacing w:line="360" w:lineRule="auto"/>
        <w:ind w:left="360"/>
        <w:rPr>
          <w:color w:val="222A35"/>
          <w:sz w:val="24"/>
          <w:szCs w:val="24"/>
        </w:rPr>
      </w:pPr>
      <w:r>
        <w:rPr>
          <w:color w:val="222A35"/>
          <w:sz w:val="24"/>
          <w:szCs w:val="24"/>
        </w:rPr>
        <w:t>Ihre Anmerkungen:</w:t>
      </w:r>
    </w:p>
    <w:p w:rsidR="00864D03" w:rsidRDefault="00864D03">
      <w:pPr>
        <w:spacing w:after="0" w:line="240" w:lineRule="auto"/>
        <w:ind w:left="360"/>
        <w:rPr>
          <w:color w:val="222A35"/>
          <w:sz w:val="24"/>
          <w:szCs w:val="24"/>
        </w:rPr>
      </w:pPr>
    </w:p>
    <w:p w:rsidR="00864D03" w:rsidRDefault="00864D03">
      <w:pPr>
        <w:spacing w:after="0" w:line="240" w:lineRule="auto"/>
        <w:ind w:left="141"/>
        <w:rPr>
          <w:color w:val="222A35"/>
          <w:sz w:val="24"/>
          <w:szCs w:val="24"/>
        </w:rPr>
      </w:pPr>
    </w:p>
    <w:p w:rsidR="00864D03" w:rsidRDefault="00864D03">
      <w:pPr>
        <w:spacing w:after="0" w:line="240" w:lineRule="auto"/>
        <w:ind w:left="141"/>
        <w:rPr>
          <w:color w:val="222A35"/>
          <w:sz w:val="24"/>
          <w:szCs w:val="24"/>
        </w:rPr>
      </w:pPr>
    </w:p>
    <w:p w:rsidR="00864D03" w:rsidRDefault="00864D03">
      <w:pPr>
        <w:spacing w:after="0" w:line="240" w:lineRule="auto"/>
        <w:ind w:left="141"/>
        <w:rPr>
          <w:color w:val="222A35"/>
          <w:sz w:val="24"/>
          <w:szCs w:val="24"/>
        </w:rPr>
      </w:pPr>
    </w:p>
    <w:p w:rsidR="00864D03" w:rsidRDefault="00864D03">
      <w:pPr>
        <w:spacing w:after="0" w:line="240" w:lineRule="auto"/>
        <w:ind w:left="141"/>
        <w:rPr>
          <w:color w:val="222A35"/>
          <w:sz w:val="24"/>
          <w:szCs w:val="24"/>
        </w:rPr>
      </w:pPr>
    </w:p>
    <w:p w:rsidR="00864D03" w:rsidRDefault="002B2FCB">
      <w:pPr>
        <w:numPr>
          <w:ilvl w:val="0"/>
          <w:numId w:val="1"/>
        </w:numPr>
        <w:spacing w:after="0" w:line="240" w:lineRule="auto"/>
        <w:rPr>
          <w:rFonts w:eastAsia="Times New Roman" w:cs="Arial"/>
          <w:color w:val="222A35"/>
          <w:sz w:val="24"/>
          <w:szCs w:val="24"/>
        </w:rPr>
      </w:pPr>
      <w:r>
        <w:rPr>
          <w:color w:val="222A35"/>
          <w:sz w:val="24"/>
          <w:szCs w:val="24"/>
        </w:rPr>
        <w:t xml:space="preserve">Würden Sie grundsätzlich - </w:t>
      </w:r>
      <w:r>
        <w:rPr>
          <w:color w:val="222A35"/>
          <w:sz w:val="24"/>
          <w:szCs w:val="24"/>
          <w:u w:val="single"/>
        </w:rPr>
        <w:t>bevor</w:t>
      </w:r>
      <w:r>
        <w:rPr>
          <w:color w:val="222A35"/>
          <w:sz w:val="24"/>
          <w:szCs w:val="24"/>
        </w:rPr>
        <w:t xml:space="preserve"> die Gemeinde Pläne erarbeitet bzw. beschließt, </w:t>
      </w:r>
      <w:r>
        <w:rPr>
          <w:rFonts w:eastAsia="Times New Roman" w:cs="Arial"/>
          <w:color w:val="222A35"/>
          <w:sz w:val="24"/>
          <w:szCs w:val="24"/>
        </w:rPr>
        <w:t>die relevante Veränderungen bewirken</w:t>
      </w:r>
      <w:r>
        <w:rPr>
          <w:color w:val="222A35"/>
          <w:sz w:val="24"/>
          <w:szCs w:val="24"/>
        </w:rPr>
        <w:t xml:space="preserve"> - die Bevölkerung einbeziehen und deren mehrheitliche Meinung berücksichtigen (z.B. bei </w:t>
      </w:r>
      <w:r>
        <w:rPr>
          <w:rFonts w:eastAsia="Times New Roman" w:cs="Arial"/>
          <w:color w:val="222A35"/>
          <w:sz w:val="24"/>
          <w:szCs w:val="24"/>
        </w:rPr>
        <w:t>Bauleitplänen, Fachplänen zur Gemeindeentwicklung oder Großprojekten…)?</w:t>
      </w:r>
    </w:p>
    <w:p w:rsidR="00864D03" w:rsidRDefault="00864D03">
      <w:pPr>
        <w:spacing w:after="0" w:line="240" w:lineRule="auto"/>
        <w:ind w:left="141"/>
        <w:rPr>
          <w:rFonts w:eastAsia="Times New Roman" w:cs="Arial"/>
          <w:color w:val="222A35"/>
          <w:sz w:val="2"/>
          <w:szCs w:val="2"/>
        </w:rPr>
      </w:pPr>
    </w:p>
    <w:p w:rsidR="00864D03" w:rsidRDefault="00864D03">
      <w:pPr>
        <w:ind w:left="501"/>
        <w:rPr>
          <w:color w:val="222A35"/>
          <w:sz w:val="2"/>
          <w:szCs w:val="2"/>
        </w:rPr>
      </w:pPr>
    </w:p>
    <w:p w:rsidR="00864D03" w:rsidRDefault="002B2FCB">
      <w:pPr>
        <w:ind w:left="360"/>
        <w:rPr>
          <w:color w:val="222A35"/>
          <w:sz w:val="24"/>
          <w:szCs w:val="24"/>
        </w:rPr>
      </w:pPr>
      <w:r w:rsidRPr="002505CC">
        <w:rPr>
          <w:color w:val="222A35"/>
          <w:sz w:val="24"/>
          <w:szCs w:val="24"/>
          <w:highlight w:val="yellow"/>
        </w:rPr>
        <w:sym w:font="Wingdings" w:char="F06F"/>
      </w:r>
      <w:r>
        <w:rPr>
          <w:color w:val="222A35"/>
          <w:sz w:val="24"/>
          <w:szCs w:val="24"/>
        </w:rPr>
        <w:t xml:space="preserve"> ja       </w:t>
      </w:r>
      <w:r>
        <w:rPr>
          <w:color w:val="222A35"/>
          <w:sz w:val="24"/>
          <w:szCs w:val="24"/>
        </w:rPr>
        <w:sym w:font="Wingdings" w:char="F06F"/>
      </w:r>
      <w:r>
        <w:rPr>
          <w:color w:val="222A35"/>
          <w:sz w:val="24"/>
          <w:szCs w:val="24"/>
        </w:rPr>
        <w:t xml:space="preserve"> nein</w:t>
      </w:r>
    </w:p>
    <w:p w:rsidR="00864D03" w:rsidRDefault="002B2FCB">
      <w:pPr>
        <w:ind w:left="360"/>
        <w:rPr>
          <w:color w:val="222A35"/>
          <w:sz w:val="24"/>
          <w:szCs w:val="24"/>
        </w:rPr>
      </w:pPr>
      <w:r>
        <w:rPr>
          <w:color w:val="222A35"/>
          <w:sz w:val="24"/>
          <w:szCs w:val="24"/>
        </w:rPr>
        <w:t>Ihre Anmerkungen:</w:t>
      </w:r>
    </w:p>
    <w:p w:rsidR="00864D03" w:rsidRDefault="00864D03">
      <w:pPr>
        <w:spacing w:after="0" w:line="240" w:lineRule="auto"/>
        <w:ind w:left="141"/>
        <w:rPr>
          <w:rFonts w:eastAsia="Times New Roman" w:cs="Arial"/>
          <w:color w:val="222A35"/>
          <w:sz w:val="24"/>
          <w:szCs w:val="24"/>
        </w:rPr>
      </w:pPr>
    </w:p>
    <w:p w:rsidR="00864D03" w:rsidRDefault="00864D03">
      <w:pPr>
        <w:spacing w:after="0" w:line="240" w:lineRule="auto"/>
        <w:ind w:left="141"/>
        <w:rPr>
          <w:rFonts w:eastAsia="Times New Roman" w:cs="Arial"/>
          <w:color w:val="222A35"/>
          <w:sz w:val="24"/>
          <w:szCs w:val="24"/>
        </w:rPr>
      </w:pPr>
    </w:p>
    <w:p w:rsidR="00864D03" w:rsidRDefault="00864D03">
      <w:pPr>
        <w:spacing w:after="0" w:line="240" w:lineRule="auto"/>
        <w:ind w:left="141"/>
        <w:rPr>
          <w:rFonts w:eastAsia="Times New Roman" w:cs="Arial"/>
          <w:color w:val="222A35"/>
          <w:sz w:val="24"/>
          <w:szCs w:val="24"/>
        </w:rPr>
      </w:pPr>
    </w:p>
    <w:p w:rsidR="00864D03" w:rsidRDefault="002B2FCB">
      <w:pPr>
        <w:pStyle w:val="Listenabsatz"/>
        <w:numPr>
          <w:ilvl w:val="0"/>
          <w:numId w:val="1"/>
        </w:numPr>
        <w:rPr>
          <w:color w:val="222A35"/>
          <w:sz w:val="24"/>
          <w:szCs w:val="24"/>
        </w:rPr>
      </w:pPr>
      <w:r>
        <w:rPr>
          <w:color w:val="222A35"/>
          <w:sz w:val="24"/>
          <w:szCs w:val="24"/>
        </w:rPr>
        <w:t xml:space="preserve">Das bestätigende Referendum ist für die Bürgerinnen und Bürger das Recht, Gemeinde- und Stadtratsbeschlüsse </w:t>
      </w:r>
      <w:r>
        <w:rPr>
          <w:color w:val="222A35"/>
          <w:sz w:val="24"/>
          <w:szCs w:val="24"/>
          <w:u w:val="single"/>
        </w:rPr>
        <w:t>vor</w:t>
      </w:r>
      <w:r>
        <w:rPr>
          <w:color w:val="222A35"/>
          <w:sz w:val="24"/>
          <w:szCs w:val="24"/>
        </w:rPr>
        <w:t xml:space="preserve"> ihrem Inkrafttreten auf ihre Mehrheitsfähigkeit in der Bürgerschaft zu überprüfen. Sehen Sie darin Vorteile für die Stadt?</w:t>
      </w:r>
    </w:p>
    <w:p w:rsidR="00864D03" w:rsidRDefault="002B2FCB">
      <w:pPr>
        <w:ind w:left="360"/>
        <w:rPr>
          <w:color w:val="222A35"/>
          <w:sz w:val="24"/>
          <w:szCs w:val="24"/>
        </w:rPr>
      </w:pPr>
      <w:r w:rsidRPr="002505CC">
        <w:rPr>
          <w:color w:val="222A35"/>
          <w:sz w:val="24"/>
          <w:szCs w:val="24"/>
          <w:highlight w:val="yellow"/>
        </w:rPr>
        <w:sym w:font="Wingdings" w:char="F06F"/>
      </w:r>
      <w:r>
        <w:rPr>
          <w:color w:val="222A35"/>
          <w:sz w:val="24"/>
          <w:szCs w:val="24"/>
        </w:rPr>
        <w:t xml:space="preserve"> ja       </w:t>
      </w:r>
      <w:r>
        <w:rPr>
          <w:color w:val="222A35"/>
          <w:sz w:val="24"/>
          <w:szCs w:val="24"/>
        </w:rPr>
        <w:sym w:font="Wingdings" w:char="F06F"/>
      </w:r>
      <w:r>
        <w:rPr>
          <w:color w:val="222A35"/>
          <w:sz w:val="24"/>
          <w:szCs w:val="24"/>
        </w:rPr>
        <w:t xml:space="preserve"> nein</w:t>
      </w:r>
    </w:p>
    <w:p w:rsidR="00864D03" w:rsidRDefault="002B2FCB">
      <w:pPr>
        <w:ind w:left="360"/>
        <w:rPr>
          <w:color w:val="222A35"/>
          <w:sz w:val="24"/>
          <w:szCs w:val="24"/>
        </w:rPr>
      </w:pPr>
      <w:r>
        <w:rPr>
          <w:color w:val="222A35"/>
          <w:sz w:val="24"/>
          <w:szCs w:val="24"/>
        </w:rPr>
        <w:t>Ihre Anmerkungen:</w:t>
      </w:r>
    </w:p>
    <w:p w:rsidR="00864D03" w:rsidRDefault="00864D03">
      <w:pPr>
        <w:ind w:left="141"/>
        <w:rPr>
          <w:color w:val="222A35"/>
          <w:sz w:val="24"/>
          <w:szCs w:val="24"/>
        </w:rPr>
      </w:pPr>
    </w:p>
    <w:p w:rsidR="00864D03" w:rsidRDefault="00864D03">
      <w:pPr>
        <w:ind w:left="141"/>
        <w:rPr>
          <w:color w:val="222A35"/>
          <w:sz w:val="24"/>
          <w:szCs w:val="24"/>
        </w:rPr>
      </w:pPr>
    </w:p>
    <w:p w:rsidR="00864D03" w:rsidRDefault="00864D03">
      <w:pPr>
        <w:ind w:left="141"/>
        <w:rPr>
          <w:color w:val="222A35"/>
          <w:sz w:val="24"/>
          <w:szCs w:val="24"/>
        </w:rPr>
      </w:pPr>
    </w:p>
    <w:p w:rsidR="00864D03" w:rsidRDefault="00864D03">
      <w:pPr>
        <w:ind w:left="141"/>
        <w:rPr>
          <w:color w:val="222A35"/>
          <w:sz w:val="24"/>
          <w:szCs w:val="24"/>
        </w:rPr>
      </w:pPr>
    </w:p>
    <w:p w:rsidR="00864D03" w:rsidRDefault="002B2FCB">
      <w:pPr>
        <w:numPr>
          <w:ilvl w:val="0"/>
          <w:numId w:val="1"/>
        </w:numPr>
        <w:rPr>
          <w:color w:val="222A35"/>
          <w:sz w:val="24"/>
          <w:szCs w:val="24"/>
        </w:rPr>
      </w:pPr>
      <w:r>
        <w:rPr>
          <w:color w:val="222A35"/>
          <w:sz w:val="24"/>
          <w:szCs w:val="24"/>
        </w:rPr>
        <w:lastRenderedPageBreak/>
        <w:t>In Bozen ist das Beteiligungsquorum für die Gültigkeit von Volksabstimmungen aufgrund der regionalen Gemeindeordnung von 40 auf 25% abgesenkt worden. Können Sie sich die vollständige Abschaffung dieses Quorums vorstellen, so wie das bereits in anderen 11 Südtiroler Gemeinden geschehen ist?</w:t>
      </w:r>
    </w:p>
    <w:p w:rsidR="00864D03" w:rsidRDefault="002B2FCB">
      <w:pPr>
        <w:ind w:left="360"/>
        <w:rPr>
          <w:color w:val="222A35"/>
          <w:sz w:val="24"/>
          <w:szCs w:val="24"/>
        </w:rPr>
      </w:pPr>
      <w:r w:rsidRPr="002505CC">
        <w:rPr>
          <w:color w:val="222A35"/>
          <w:sz w:val="24"/>
          <w:szCs w:val="24"/>
          <w:highlight w:val="yellow"/>
        </w:rPr>
        <w:sym w:font="Wingdings" w:char="F06F"/>
      </w:r>
      <w:r>
        <w:rPr>
          <w:color w:val="222A35"/>
          <w:sz w:val="24"/>
          <w:szCs w:val="24"/>
        </w:rPr>
        <w:t xml:space="preserve"> ja       </w:t>
      </w:r>
      <w:r>
        <w:rPr>
          <w:color w:val="222A35"/>
          <w:sz w:val="24"/>
          <w:szCs w:val="24"/>
        </w:rPr>
        <w:sym w:font="Wingdings" w:char="F06F"/>
      </w:r>
      <w:r>
        <w:rPr>
          <w:color w:val="222A35"/>
          <w:sz w:val="24"/>
          <w:szCs w:val="24"/>
        </w:rPr>
        <w:t xml:space="preserve"> nein</w:t>
      </w:r>
    </w:p>
    <w:p w:rsidR="00864D03" w:rsidRDefault="002B2FCB">
      <w:pPr>
        <w:ind w:left="360"/>
        <w:rPr>
          <w:color w:val="222A35"/>
          <w:sz w:val="24"/>
          <w:szCs w:val="24"/>
        </w:rPr>
      </w:pPr>
      <w:r>
        <w:rPr>
          <w:color w:val="222A35"/>
          <w:sz w:val="24"/>
          <w:szCs w:val="24"/>
        </w:rPr>
        <w:t>Ihre Anmerkungen:</w:t>
      </w:r>
    </w:p>
    <w:p w:rsidR="00864D03" w:rsidRDefault="00864D03">
      <w:pPr>
        <w:rPr>
          <w:color w:val="222A35"/>
          <w:sz w:val="24"/>
          <w:szCs w:val="24"/>
        </w:rPr>
      </w:pPr>
    </w:p>
    <w:p w:rsidR="00864D03" w:rsidRDefault="00864D03">
      <w:pPr>
        <w:rPr>
          <w:color w:val="222A35"/>
          <w:sz w:val="24"/>
          <w:szCs w:val="24"/>
        </w:rPr>
      </w:pPr>
    </w:p>
    <w:p w:rsidR="00864D03" w:rsidRDefault="00864D03">
      <w:pPr>
        <w:rPr>
          <w:color w:val="222A35"/>
          <w:sz w:val="24"/>
          <w:szCs w:val="24"/>
        </w:rPr>
      </w:pPr>
    </w:p>
    <w:p w:rsidR="00864D03" w:rsidRDefault="00864D03">
      <w:pPr>
        <w:rPr>
          <w:color w:val="222A35"/>
          <w:sz w:val="24"/>
          <w:szCs w:val="24"/>
        </w:rPr>
      </w:pPr>
    </w:p>
    <w:p w:rsidR="00864D03" w:rsidRDefault="002B2FCB">
      <w:pPr>
        <w:pStyle w:val="Listenabsatz"/>
        <w:numPr>
          <w:ilvl w:val="0"/>
          <w:numId w:val="1"/>
        </w:numPr>
        <w:spacing w:after="0"/>
        <w:rPr>
          <w:color w:val="222A35"/>
          <w:sz w:val="24"/>
          <w:szCs w:val="24"/>
        </w:rPr>
      </w:pPr>
      <w:r>
        <w:rPr>
          <w:color w:val="222A35"/>
          <w:sz w:val="24"/>
          <w:szCs w:val="24"/>
        </w:rPr>
        <w:t>Volksabstimmungen in Vorwahlzeiten könnten wichtige Sachthemen sehr gut zur Sprache bringen. In Bozen aber darf in den 6 Monaten vor der Gemeinderatswahl keine Volksabstimmung durchgeführt werden, obwohl solche Sperrfristen für Gemeindestatuten nicht vorgeschrieben sind. Was meinen Sie dazu?</w:t>
      </w:r>
    </w:p>
    <w:p w:rsidR="002505CC" w:rsidRDefault="002505CC" w:rsidP="002505CC">
      <w:pPr>
        <w:spacing w:after="0"/>
        <w:rPr>
          <w:color w:val="222A35"/>
          <w:sz w:val="24"/>
          <w:szCs w:val="24"/>
        </w:rPr>
      </w:pPr>
    </w:p>
    <w:p w:rsidR="002505CC" w:rsidRPr="002505CC" w:rsidRDefault="002505CC" w:rsidP="002505CC">
      <w:pPr>
        <w:spacing w:after="0"/>
        <w:rPr>
          <w:color w:val="222A35"/>
          <w:sz w:val="24"/>
          <w:szCs w:val="24"/>
        </w:rPr>
      </w:pPr>
      <w:r>
        <w:rPr>
          <w:color w:val="222A35"/>
          <w:sz w:val="24"/>
          <w:szCs w:val="24"/>
        </w:rPr>
        <w:t>Eine solche Sperrschrift ist nicht sinnvoll.</w:t>
      </w:r>
    </w:p>
    <w:p w:rsidR="00864D03" w:rsidRDefault="00864D03">
      <w:pPr>
        <w:ind w:left="141"/>
        <w:rPr>
          <w:color w:val="222A35"/>
          <w:sz w:val="24"/>
          <w:szCs w:val="24"/>
        </w:rPr>
      </w:pPr>
    </w:p>
    <w:p w:rsidR="00864D03" w:rsidRDefault="00864D03">
      <w:pPr>
        <w:ind w:left="141"/>
        <w:rPr>
          <w:color w:val="222A35"/>
          <w:sz w:val="24"/>
          <w:szCs w:val="24"/>
        </w:rPr>
      </w:pPr>
    </w:p>
    <w:p w:rsidR="00864D03" w:rsidRDefault="00864D03">
      <w:pPr>
        <w:ind w:left="141"/>
        <w:rPr>
          <w:color w:val="222A35"/>
          <w:sz w:val="24"/>
          <w:szCs w:val="24"/>
        </w:rPr>
      </w:pPr>
    </w:p>
    <w:p w:rsidR="00864D03" w:rsidRDefault="00864D03">
      <w:pPr>
        <w:ind w:left="141"/>
        <w:rPr>
          <w:color w:val="222A35"/>
          <w:sz w:val="24"/>
          <w:szCs w:val="24"/>
        </w:rPr>
      </w:pPr>
    </w:p>
    <w:p w:rsidR="00864D03" w:rsidRDefault="00864D03">
      <w:pPr>
        <w:ind w:left="141"/>
        <w:rPr>
          <w:color w:val="222A35"/>
          <w:sz w:val="24"/>
          <w:szCs w:val="24"/>
        </w:rPr>
      </w:pPr>
    </w:p>
    <w:p w:rsidR="00864D03" w:rsidRDefault="00864D03">
      <w:pPr>
        <w:ind w:left="141"/>
        <w:rPr>
          <w:color w:val="222A35"/>
          <w:sz w:val="24"/>
          <w:szCs w:val="24"/>
        </w:rPr>
      </w:pPr>
    </w:p>
    <w:p w:rsidR="00864D03" w:rsidRDefault="00864D03">
      <w:pPr>
        <w:ind w:left="141"/>
        <w:rPr>
          <w:color w:val="222A35"/>
          <w:sz w:val="24"/>
          <w:szCs w:val="24"/>
        </w:rPr>
      </w:pPr>
    </w:p>
    <w:p w:rsidR="00864D03" w:rsidRDefault="002B2FCB">
      <w:pPr>
        <w:numPr>
          <w:ilvl w:val="0"/>
          <w:numId w:val="1"/>
        </w:numPr>
        <w:rPr>
          <w:color w:val="222A35"/>
          <w:sz w:val="24"/>
          <w:szCs w:val="24"/>
        </w:rPr>
      </w:pPr>
      <w:r>
        <w:rPr>
          <w:color w:val="222A35"/>
          <w:sz w:val="24"/>
          <w:szCs w:val="24"/>
        </w:rPr>
        <w:t xml:space="preserve">Die Unterschriften für eine Volksabstimmung müssen laut Gemeindestatut beglaubigt werden. Würden Sie als Bürgermeister/in jeder wahlberechtigten Bürgerin und jedem wahlberechtigten Bürger </w:t>
      </w:r>
      <w:r>
        <w:rPr>
          <w:rFonts w:eastAsia="Times New Roman" w:cs="Arial"/>
          <w:color w:val="222A35"/>
          <w:sz w:val="24"/>
          <w:szCs w:val="24"/>
        </w:rPr>
        <w:t>die Ermächtigung zur Unterschriftensammlung erteilen, damit diese mit der Sorgfalt einer Amtsperson Unterschriften beglaubigen können?</w:t>
      </w:r>
    </w:p>
    <w:p w:rsidR="00864D03" w:rsidRDefault="002B2FCB">
      <w:pPr>
        <w:ind w:left="360"/>
        <w:rPr>
          <w:color w:val="222A35"/>
          <w:sz w:val="24"/>
          <w:szCs w:val="24"/>
        </w:rPr>
      </w:pPr>
      <w:r w:rsidRPr="002505CC">
        <w:rPr>
          <w:color w:val="222A35"/>
          <w:sz w:val="24"/>
          <w:szCs w:val="24"/>
          <w:highlight w:val="yellow"/>
        </w:rPr>
        <w:sym w:font="Wingdings" w:char="F06F"/>
      </w:r>
      <w:r>
        <w:rPr>
          <w:color w:val="222A35"/>
          <w:sz w:val="24"/>
          <w:szCs w:val="24"/>
        </w:rPr>
        <w:t xml:space="preserve"> ja       </w:t>
      </w:r>
      <w:r>
        <w:rPr>
          <w:color w:val="222A35"/>
          <w:sz w:val="24"/>
          <w:szCs w:val="24"/>
        </w:rPr>
        <w:sym w:font="Wingdings" w:char="F06F"/>
      </w:r>
      <w:r>
        <w:rPr>
          <w:color w:val="222A35"/>
          <w:sz w:val="24"/>
          <w:szCs w:val="24"/>
        </w:rPr>
        <w:t xml:space="preserve"> nein</w:t>
      </w:r>
    </w:p>
    <w:p w:rsidR="00864D03" w:rsidRDefault="002B2FCB">
      <w:pPr>
        <w:ind w:left="360"/>
        <w:rPr>
          <w:color w:val="222A35"/>
          <w:sz w:val="24"/>
          <w:szCs w:val="24"/>
        </w:rPr>
      </w:pPr>
      <w:r>
        <w:rPr>
          <w:color w:val="222A35"/>
          <w:sz w:val="24"/>
          <w:szCs w:val="24"/>
        </w:rPr>
        <w:t>Ihre Anmerkungen:</w:t>
      </w:r>
    </w:p>
    <w:p w:rsidR="00864D03" w:rsidRDefault="00864D03">
      <w:pPr>
        <w:rPr>
          <w:color w:val="222A35"/>
          <w:sz w:val="24"/>
          <w:szCs w:val="24"/>
        </w:rPr>
      </w:pPr>
    </w:p>
    <w:p w:rsidR="00864D03" w:rsidRDefault="00864D03">
      <w:pPr>
        <w:rPr>
          <w:color w:val="222A35"/>
          <w:sz w:val="24"/>
          <w:szCs w:val="24"/>
        </w:rPr>
      </w:pPr>
    </w:p>
    <w:p w:rsidR="00864D03" w:rsidRDefault="00864D03">
      <w:pPr>
        <w:rPr>
          <w:color w:val="222A35"/>
          <w:sz w:val="24"/>
          <w:szCs w:val="24"/>
        </w:rPr>
      </w:pPr>
    </w:p>
    <w:p w:rsidR="00864D03" w:rsidRDefault="00864D03">
      <w:pPr>
        <w:rPr>
          <w:color w:val="222A35"/>
          <w:sz w:val="24"/>
          <w:szCs w:val="24"/>
        </w:rPr>
      </w:pPr>
    </w:p>
    <w:p w:rsidR="00864D03" w:rsidRDefault="002B2FCB">
      <w:pPr>
        <w:numPr>
          <w:ilvl w:val="0"/>
          <w:numId w:val="1"/>
        </w:numPr>
        <w:rPr>
          <w:color w:val="222A35"/>
          <w:sz w:val="24"/>
          <w:szCs w:val="24"/>
        </w:rPr>
      </w:pPr>
      <w:r>
        <w:rPr>
          <w:color w:val="222A35"/>
          <w:sz w:val="24"/>
          <w:szCs w:val="24"/>
        </w:rPr>
        <w:lastRenderedPageBreak/>
        <w:t>Die Volksabstimmungen per Brief bzw. mittels elektronischer Stimmabgabe (sobald die Voraussetzungen dafür gegeben sind) sind bürgerfreundlicher und kostengünstiger als die Abstimmung in Wahlsprengeln. Was halten Sie davon?</w:t>
      </w:r>
    </w:p>
    <w:p w:rsidR="00864D03" w:rsidRDefault="002B2FCB">
      <w:pPr>
        <w:ind w:left="360"/>
        <w:rPr>
          <w:color w:val="222A35"/>
          <w:sz w:val="2"/>
          <w:szCs w:val="2"/>
        </w:rPr>
      </w:pPr>
      <w:r w:rsidRPr="002505CC">
        <w:rPr>
          <w:color w:val="222A35"/>
          <w:sz w:val="24"/>
          <w:szCs w:val="24"/>
          <w:highlight w:val="yellow"/>
        </w:rPr>
        <w:sym w:font="Wingdings" w:char="F06F"/>
      </w:r>
      <w:r>
        <w:rPr>
          <w:color w:val="222A35"/>
          <w:sz w:val="24"/>
          <w:szCs w:val="24"/>
        </w:rPr>
        <w:t xml:space="preserve"> Ich bin für die Möglichkeit der </w:t>
      </w:r>
      <w:r>
        <w:rPr>
          <w:color w:val="222A35"/>
          <w:sz w:val="24"/>
          <w:szCs w:val="24"/>
          <w:u w:val="single"/>
        </w:rPr>
        <w:t>Briefwahl</w:t>
      </w:r>
      <w:r>
        <w:rPr>
          <w:color w:val="222A35"/>
          <w:sz w:val="24"/>
          <w:szCs w:val="24"/>
        </w:rPr>
        <w:t>.</w:t>
      </w:r>
      <w:r>
        <w:rPr>
          <w:color w:val="222A35"/>
          <w:sz w:val="24"/>
          <w:szCs w:val="24"/>
        </w:rPr>
        <w:br/>
      </w:r>
      <w:r w:rsidRPr="002505CC">
        <w:rPr>
          <w:color w:val="222A35"/>
          <w:sz w:val="24"/>
          <w:szCs w:val="24"/>
          <w:highlight w:val="yellow"/>
        </w:rPr>
        <w:sym w:font="Wingdings" w:char="F06F"/>
      </w:r>
      <w:r>
        <w:rPr>
          <w:color w:val="222A35"/>
          <w:sz w:val="24"/>
          <w:szCs w:val="24"/>
        </w:rPr>
        <w:t xml:space="preserve"> Wenn rechtlich und technisch machbar, bin ich für die </w:t>
      </w:r>
      <w:r>
        <w:rPr>
          <w:color w:val="222A35"/>
          <w:sz w:val="24"/>
          <w:szCs w:val="24"/>
          <w:u w:val="single"/>
        </w:rPr>
        <w:t>elektronische</w:t>
      </w:r>
      <w:r>
        <w:rPr>
          <w:color w:val="222A35"/>
          <w:sz w:val="24"/>
          <w:szCs w:val="24"/>
        </w:rPr>
        <w:t xml:space="preserve"> Stimmabgabe</w:t>
      </w:r>
      <w:r>
        <w:rPr>
          <w:color w:val="222A35"/>
          <w:sz w:val="24"/>
          <w:szCs w:val="24"/>
        </w:rPr>
        <w:br/>
      </w:r>
    </w:p>
    <w:p w:rsidR="00864D03" w:rsidRDefault="002B2FCB">
      <w:pPr>
        <w:ind w:left="360"/>
        <w:rPr>
          <w:color w:val="222A35"/>
          <w:sz w:val="24"/>
          <w:szCs w:val="24"/>
        </w:rPr>
      </w:pPr>
      <w:r>
        <w:rPr>
          <w:color w:val="222A35"/>
          <w:sz w:val="24"/>
          <w:szCs w:val="24"/>
        </w:rPr>
        <w:t>Ihre Anmerkungen:</w:t>
      </w:r>
    </w:p>
    <w:p w:rsidR="00864D03" w:rsidRDefault="00864D03">
      <w:pPr>
        <w:ind w:left="501"/>
        <w:rPr>
          <w:color w:val="222A35"/>
          <w:sz w:val="24"/>
          <w:szCs w:val="24"/>
        </w:rPr>
      </w:pPr>
    </w:p>
    <w:p w:rsidR="00864D03" w:rsidRDefault="00864D03">
      <w:pPr>
        <w:ind w:left="501"/>
        <w:rPr>
          <w:color w:val="222A35"/>
          <w:sz w:val="24"/>
          <w:szCs w:val="24"/>
        </w:rPr>
      </w:pPr>
    </w:p>
    <w:p w:rsidR="00864D03" w:rsidRDefault="00864D03">
      <w:pPr>
        <w:ind w:left="501"/>
        <w:rPr>
          <w:color w:val="222A35"/>
          <w:sz w:val="24"/>
          <w:szCs w:val="24"/>
        </w:rPr>
      </w:pPr>
    </w:p>
    <w:p w:rsidR="00864D03" w:rsidRDefault="00864D03">
      <w:pPr>
        <w:ind w:left="501"/>
        <w:rPr>
          <w:color w:val="222A35"/>
          <w:sz w:val="24"/>
          <w:szCs w:val="24"/>
        </w:rPr>
      </w:pPr>
    </w:p>
    <w:p w:rsidR="00864D03" w:rsidRDefault="002B2FCB">
      <w:pPr>
        <w:pStyle w:val="Listenabsatz"/>
        <w:numPr>
          <w:ilvl w:val="0"/>
          <w:numId w:val="1"/>
        </w:numPr>
        <w:spacing w:after="0"/>
        <w:rPr>
          <w:color w:val="222A35"/>
          <w:sz w:val="24"/>
          <w:szCs w:val="24"/>
        </w:rPr>
      </w:pPr>
      <w:r>
        <w:rPr>
          <w:color w:val="222A35"/>
          <w:sz w:val="24"/>
          <w:szCs w:val="24"/>
        </w:rPr>
        <w:t xml:space="preserve">Es hat der gesetzlichen Regelung des Regionalrates im Dezember 2014 bedurft, um die Mitbestimmungsrechte in allen Gemeinden wesentlich zu verbessern. Es läge jedoch in der Autonomie der Gemeinden, von sich aus bestmögliche Regelungen in ihren Satzungen festzulegen. </w:t>
      </w:r>
    </w:p>
    <w:p w:rsidR="00864D03" w:rsidRDefault="002B2FCB">
      <w:pPr>
        <w:pStyle w:val="Listenabsatz"/>
        <w:spacing w:after="0"/>
        <w:ind w:left="360"/>
        <w:rPr>
          <w:color w:val="222A35"/>
          <w:sz w:val="24"/>
          <w:szCs w:val="24"/>
        </w:rPr>
      </w:pPr>
      <w:r>
        <w:rPr>
          <w:color w:val="222A35"/>
          <w:sz w:val="24"/>
          <w:szCs w:val="24"/>
        </w:rPr>
        <w:t xml:space="preserve">Würden Sie sich als Bürgermeister/in dafür stark machen, die Bozner Gemeindesatzung in dieser Hinsicht weitergehend zu reformieren, als das im Regionalgesetz vorgesehen ist?  </w:t>
      </w:r>
    </w:p>
    <w:p w:rsidR="00864D03" w:rsidRDefault="00864D03">
      <w:pPr>
        <w:pStyle w:val="Listenabsatz"/>
        <w:spacing w:after="0"/>
        <w:ind w:left="360"/>
        <w:rPr>
          <w:color w:val="222A35"/>
          <w:sz w:val="16"/>
          <w:szCs w:val="16"/>
        </w:rPr>
      </w:pPr>
    </w:p>
    <w:p w:rsidR="00864D03" w:rsidRDefault="002B2FCB">
      <w:pPr>
        <w:ind w:left="360"/>
        <w:rPr>
          <w:color w:val="222A35"/>
          <w:sz w:val="24"/>
          <w:szCs w:val="24"/>
        </w:rPr>
      </w:pPr>
      <w:r w:rsidRPr="002505CC">
        <w:rPr>
          <w:color w:val="222A35"/>
          <w:sz w:val="24"/>
          <w:szCs w:val="24"/>
          <w:highlight w:val="yellow"/>
        </w:rPr>
        <w:sym w:font="Wingdings" w:char="F06F"/>
      </w:r>
      <w:r>
        <w:rPr>
          <w:color w:val="222A35"/>
          <w:sz w:val="24"/>
          <w:szCs w:val="24"/>
        </w:rPr>
        <w:t xml:space="preserve"> ja       </w:t>
      </w:r>
      <w:r>
        <w:rPr>
          <w:color w:val="222A35"/>
          <w:sz w:val="24"/>
          <w:szCs w:val="24"/>
        </w:rPr>
        <w:sym w:font="Wingdings" w:char="F06F"/>
      </w:r>
      <w:r>
        <w:rPr>
          <w:color w:val="222A35"/>
          <w:sz w:val="24"/>
          <w:szCs w:val="24"/>
        </w:rPr>
        <w:t xml:space="preserve"> nein</w:t>
      </w:r>
    </w:p>
    <w:p w:rsidR="00864D03" w:rsidRDefault="002B2FCB">
      <w:pPr>
        <w:ind w:left="360"/>
        <w:rPr>
          <w:color w:val="222A35"/>
          <w:sz w:val="24"/>
          <w:szCs w:val="24"/>
        </w:rPr>
      </w:pPr>
      <w:r>
        <w:rPr>
          <w:color w:val="222A35"/>
          <w:sz w:val="24"/>
          <w:szCs w:val="24"/>
        </w:rPr>
        <w:t>Ihre Anmerkungen:</w:t>
      </w:r>
    </w:p>
    <w:p w:rsidR="00864D03" w:rsidRDefault="00864D03">
      <w:pPr>
        <w:ind w:left="426"/>
        <w:rPr>
          <w:color w:val="222A35"/>
          <w:sz w:val="24"/>
          <w:szCs w:val="24"/>
        </w:rPr>
      </w:pPr>
    </w:p>
    <w:p w:rsidR="00864D03" w:rsidRDefault="00864D03">
      <w:pPr>
        <w:ind w:left="426"/>
        <w:rPr>
          <w:color w:val="222A35"/>
          <w:sz w:val="24"/>
          <w:szCs w:val="24"/>
        </w:rPr>
      </w:pPr>
    </w:p>
    <w:p w:rsidR="00864D03" w:rsidRDefault="00864D03">
      <w:pPr>
        <w:ind w:left="426"/>
        <w:rPr>
          <w:color w:val="222A35"/>
          <w:sz w:val="24"/>
          <w:szCs w:val="24"/>
        </w:rPr>
      </w:pPr>
    </w:p>
    <w:p w:rsidR="00864D03" w:rsidRDefault="002B2FCB">
      <w:pPr>
        <w:numPr>
          <w:ilvl w:val="0"/>
          <w:numId w:val="1"/>
        </w:numPr>
        <w:rPr>
          <w:color w:val="222A35"/>
          <w:sz w:val="24"/>
          <w:szCs w:val="24"/>
        </w:rPr>
      </w:pPr>
      <w:r>
        <w:rPr>
          <w:color w:val="222A35"/>
          <w:sz w:val="24"/>
          <w:szCs w:val="24"/>
        </w:rPr>
        <w:t>Würden Sie bei der Überarbeitung der Gemeindesatzung, Kapitel „Bürgerbeteiligung“, die Zusammenarbeit mit der Initiative für mehr Demokratie Bozen anstreben?</w:t>
      </w:r>
    </w:p>
    <w:p w:rsidR="00864D03" w:rsidRDefault="002B2FCB">
      <w:pPr>
        <w:ind w:left="360"/>
        <w:rPr>
          <w:color w:val="222A35"/>
          <w:sz w:val="24"/>
          <w:szCs w:val="24"/>
        </w:rPr>
      </w:pPr>
      <w:r w:rsidRPr="002505CC">
        <w:rPr>
          <w:color w:val="222A35"/>
          <w:sz w:val="24"/>
          <w:szCs w:val="24"/>
          <w:highlight w:val="yellow"/>
        </w:rPr>
        <w:sym w:font="Wingdings" w:char="F06F"/>
      </w:r>
      <w:r>
        <w:rPr>
          <w:color w:val="222A35"/>
          <w:sz w:val="24"/>
          <w:szCs w:val="24"/>
        </w:rPr>
        <w:t xml:space="preserve"> ja       </w:t>
      </w:r>
      <w:r>
        <w:rPr>
          <w:color w:val="222A35"/>
          <w:sz w:val="24"/>
          <w:szCs w:val="24"/>
        </w:rPr>
        <w:sym w:font="Wingdings" w:char="F06F"/>
      </w:r>
      <w:r>
        <w:rPr>
          <w:color w:val="222A35"/>
          <w:sz w:val="24"/>
          <w:szCs w:val="24"/>
        </w:rPr>
        <w:t xml:space="preserve"> nein</w:t>
      </w:r>
    </w:p>
    <w:p w:rsidR="00864D03" w:rsidRDefault="002B2FCB">
      <w:pPr>
        <w:ind w:left="360"/>
        <w:rPr>
          <w:color w:val="222A35"/>
          <w:sz w:val="24"/>
          <w:szCs w:val="24"/>
        </w:rPr>
      </w:pPr>
      <w:r>
        <w:rPr>
          <w:color w:val="222A35"/>
          <w:sz w:val="24"/>
          <w:szCs w:val="24"/>
        </w:rPr>
        <w:t>Ihre Anmerkungen:</w:t>
      </w:r>
    </w:p>
    <w:p w:rsidR="002505CC" w:rsidRDefault="002505CC">
      <w:pPr>
        <w:ind w:left="360"/>
        <w:rPr>
          <w:color w:val="222A35"/>
          <w:sz w:val="24"/>
          <w:szCs w:val="24"/>
        </w:rPr>
      </w:pPr>
      <w:r>
        <w:rPr>
          <w:color w:val="222A35"/>
          <w:sz w:val="24"/>
          <w:szCs w:val="24"/>
        </w:rPr>
        <w:t>Unter der Voraussetzung, dass sich die Initiative für Demokratie klar für die Menschenrechte und die Selbstbestimmung für Südtirol ausspricht.</w:t>
      </w:r>
    </w:p>
    <w:p w:rsidR="00864D03" w:rsidRDefault="00864D03">
      <w:pPr>
        <w:pStyle w:val="Listenabsatz"/>
        <w:ind w:left="0"/>
        <w:rPr>
          <w:color w:val="222A35"/>
          <w:sz w:val="24"/>
          <w:szCs w:val="24"/>
        </w:rPr>
      </w:pPr>
    </w:p>
    <w:p w:rsidR="00864D03" w:rsidRDefault="00864D03">
      <w:pPr>
        <w:pStyle w:val="Listenabsatz"/>
        <w:ind w:left="0"/>
        <w:rPr>
          <w:color w:val="222A35"/>
          <w:sz w:val="24"/>
          <w:szCs w:val="24"/>
        </w:rPr>
      </w:pPr>
    </w:p>
    <w:p w:rsidR="00864D03" w:rsidRDefault="00864D03">
      <w:pPr>
        <w:pStyle w:val="Listenabsatz"/>
        <w:ind w:left="0"/>
        <w:rPr>
          <w:color w:val="222A35"/>
          <w:sz w:val="24"/>
          <w:szCs w:val="24"/>
        </w:rPr>
      </w:pPr>
    </w:p>
    <w:p w:rsidR="00864D03" w:rsidRDefault="00864D03">
      <w:pPr>
        <w:pStyle w:val="Listenabsatz"/>
        <w:ind w:left="0"/>
        <w:rPr>
          <w:color w:val="222A35"/>
          <w:sz w:val="24"/>
          <w:szCs w:val="24"/>
        </w:rPr>
      </w:pPr>
    </w:p>
    <w:p w:rsidR="00864D03" w:rsidRDefault="00864D03">
      <w:pPr>
        <w:pStyle w:val="Listenabsatz"/>
        <w:ind w:left="0"/>
        <w:rPr>
          <w:color w:val="222A35"/>
          <w:sz w:val="24"/>
          <w:szCs w:val="24"/>
        </w:rPr>
      </w:pPr>
    </w:p>
    <w:p w:rsidR="00864D03" w:rsidRDefault="002B2FCB">
      <w:pPr>
        <w:pStyle w:val="Listenabsatz"/>
        <w:ind w:left="0"/>
        <w:rPr>
          <w:color w:val="222A35"/>
          <w:sz w:val="24"/>
          <w:szCs w:val="24"/>
        </w:rPr>
      </w:pPr>
      <w:r>
        <w:rPr>
          <w:color w:val="222A35"/>
          <w:sz w:val="24"/>
          <w:szCs w:val="24"/>
        </w:rPr>
        <w:lastRenderedPageBreak/>
        <w:t>Die Initiative für mehr Demokratie Bozen bedankt sich.</w:t>
      </w:r>
    </w:p>
    <w:p w:rsidR="00864D03" w:rsidRDefault="00864D03">
      <w:pPr>
        <w:pStyle w:val="Listenabsatz"/>
        <w:ind w:left="0"/>
        <w:rPr>
          <w:color w:val="222A35"/>
          <w:sz w:val="24"/>
          <w:szCs w:val="24"/>
        </w:rPr>
      </w:pPr>
    </w:p>
    <w:p w:rsidR="00864D03" w:rsidRDefault="002B2FCB">
      <w:pPr>
        <w:pStyle w:val="Listenabsatz"/>
        <w:ind w:left="0"/>
        <w:rPr>
          <w:color w:val="222A35"/>
          <w:sz w:val="24"/>
          <w:szCs w:val="24"/>
        </w:rPr>
      </w:pPr>
      <w:r>
        <w:rPr>
          <w:color w:val="222A35"/>
          <w:sz w:val="24"/>
          <w:szCs w:val="24"/>
        </w:rPr>
        <w:t xml:space="preserve">Name der Bürgermeisterkandidatin/des Bürgermeisterkandidaten: </w:t>
      </w:r>
    </w:p>
    <w:p w:rsidR="00864D03" w:rsidRDefault="002505CC">
      <w:pPr>
        <w:pStyle w:val="Listenabsatz"/>
        <w:ind w:left="0"/>
        <w:rPr>
          <w:color w:val="222A35"/>
          <w:sz w:val="24"/>
          <w:szCs w:val="24"/>
        </w:rPr>
      </w:pPr>
      <w:r>
        <w:rPr>
          <w:color w:val="222A35"/>
          <w:sz w:val="24"/>
          <w:szCs w:val="24"/>
        </w:rPr>
        <w:t>Cristian Kollmann</w:t>
      </w:r>
    </w:p>
    <w:p w:rsidR="00864D03" w:rsidRDefault="002B2FCB">
      <w:pPr>
        <w:pStyle w:val="Listenabsatz"/>
        <w:ind w:left="0"/>
        <w:rPr>
          <w:color w:val="222A35"/>
          <w:sz w:val="24"/>
          <w:szCs w:val="24"/>
        </w:rPr>
      </w:pPr>
      <w:r>
        <w:rPr>
          <w:color w:val="222A35"/>
          <w:sz w:val="24"/>
          <w:szCs w:val="24"/>
        </w:rPr>
        <w:t>……………………………………………………………………………………………………..</w:t>
      </w:r>
    </w:p>
    <w:p w:rsidR="002B2FCB" w:rsidRDefault="002B2FCB">
      <w:pPr>
        <w:pStyle w:val="Listenabsatz"/>
        <w:ind w:left="0"/>
        <w:rPr>
          <w:color w:val="222A35"/>
          <w:sz w:val="24"/>
          <w:szCs w:val="24"/>
        </w:rPr>
      </w:pPr>
    </w:p>
    <w:sectPr w:rsidR="002B2FCB" w:rsidSect="00864D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608E9"/>
    <w:multiLevelType w:val="hybridMultilevel"/>
    <w:tmpl w:val="9F982288"/>
    <w:lvl w:ilvl="0" w:tplc="3BFCA7F6">
      <w:start w:val="5"/>
      <w:numFmt w:val="decimal"/>
      <w:lvlText w:val="%1."/>
      <w:lvlJc w:val="left"/>
      <w:pPr>
        <w:ind w:left="501" w:hanging="360"/>
      </w:pPr>
      <w:rPr>
        <w:rFonts w:hint="default"/>
        <w:color w:val="auto"/>
      </w:rPr>
    </w:lvl>
    <w:lvl w:ilvl="1" w:tplc="04070019">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1">
    <w:nsid w:val="390B275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0F8649E"/>
    <w:multiLevelType w:val="hybridMultilevel"/>
    <w:tmpl w:val="6DC2477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CF774F8"/>
    <w:multiLevelType w:val="multilevel"/>
    <w:tmpl w:val="34BA4E94"/>
    <w:lvl w:ilvl="0">
      <w:start w:val="5"/>
      <w:numFmt w:val="decimal"/>
      <w:lvlText w:val="%1."/>
      <w:lvlJc w:val="left"/>
      <w:pPr>
        <w:ind w:left="360" w:hanging="360"/>
      </w:pPr>
      <w:rPr>
        <w:rFonts w:hint="default"/>
      </w:rPr>
    </w:lvl>
    <w:lvl w:ilvl="1">
      <w:start w:val="3"/>
      <w:numFmt w:val="decimal"/>
      <w:lvlText w:val="%1.%2."/>
      <w:lvlJc w:val="left"/>
      <w:pPr>
        <w:ind w:left="501" w:hanging="360"/>
      </w:pPr>
      <w:rPr>
        <w:rFonts w:hint="default"/>
        <w:color w:val="FF000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hyphenationZone w:val="425"/>
  <w:characterSpacingControl w:val="doNotCompress"/>
  <w:compat/>
  <w:rsids>
    <w:rsidRoot w:val="00D35353"/>
    <w:rsid w:val="002505CC"/>
    <w:rsid w:val="002B2FCB"/>
    <w:rsid w:val="00864D03"/>
    <w:rsid w:val="00A56C21"/>
    <w:rsid w:val="00D3535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4D03"/>
    <w:pPr>
      <w:spacing w:after="160" w:line="259" w:lineRule="auto"/>
    </w:pPr>
    <w:rPr>
      <w:noProof/>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864D03"/>
    <w:pPr>
      <w:ind w:left="708"/>
    </w:pPr>
  </w:style>
  <w:style w:type="paragraph" w:styleId="Sprechblasentext">
    <w:name w:val="Balloon Text"/>
    <w:basedOn w:val="Standard"/>
    <w:semiHidden/>
    <w:unhideWhenUsed/>
    <w:rsid w:val="00864D03"/>
    <w:pPr>
      <w:spacing w:after="0" w:line="240" w:lineRule="auto"/>
    </w:pPr>
    <w:rPr>
      <w:rFonts w:ascii="Segoe UI" w:hAnsi="Segoe UI" w:cs="Segoe UI"/>
      <w:sz w:val="18"/>
      <w:szCs w:val="18"/>
    </w:rPr>
  </w:style>
  <w:style w:type="character" w:customStyle="1" w:styleId="SprechblasentextZchn">
    <w:name w:val="Sprechblasentext Zchn"/>
    <w:semiHidden/>
    <w:rsid w:val="00864D03"/>
    <w:rPr>
      <w:rFonts w:ascii="Segoe UI" w:hAnsi="Segoe UI" w:cs="Segoe UI"/>
      <w:sz w:val="18"/>
      <w:szCs w:val="18"/>
      <w:lang w:val="de-D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889</Words>
  <Characters>5606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Fragen an die Bürgermeister-Kandidatinnen und Kandidaten</vt:lpstr>
    </vt:vector>
  </TitlesOfParts>
  <Company/>
  <LinksUpToDate>false</LinksUpToDate>
  <CharactersWithSpaces>6483</CharactersWithSpaces>
  <SharedDoc>false</SharedDoc>
  <HLinks>
    <vt:vector size="6" baseType="variant">
      <vt:variant>
        <vt:i4>7667806</vt:i4>
      </vt:variant>
      <vt:variant>
        <vt:i4>1024</vt:i4>
      </vt:variant>
      <vt:variant>
        <vt:i4>1025</vt:i4>
      </vt:variant>
      <vt:variant>
        <vt:i4>1</vt:i4>
      </vt:variant>
      <vt:variant>
        <vt:lpwstr>template_de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an die Bürgermeister-Kandidatinnen und Kandidaten</dc:title>
  <dc:creator>Cristina Cristina</dc:creator>
  <cp:lastModifiedBy>Cristian Kollmann</cp:lastModifiedBy>
  <cp:revision>2</cp:revision>
  <cp:lastPrinted>2015-03-17T15:53:00Z</cp:lastPrinted>
  <dcterms:created xsi:type="dcterms:W3CDTF">2016-04-22T10:21:00Z</dcterms:created>
  <dcterms:modified xsi:type="dcterms:W3CDTF">2016-04-22T10:21:00Z</dcterms:modified>
</cp:coreProperties>
</file>